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AD" w:rsidRPr="00DF0776" w:rsidRDefault="006D50AD" w:rsidP="006D5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76">
        <w:rPr>
          <w:rFonts w:ascii="Times New Roman" w:hAnsi="Times New Roman" w:cs="Times New Roman"/>
          <w:b/>
          <w:sz w:val="24"/>
          <w:szCs w:val="24"/>
        </w:rPr>
        <w:t>Glossary</w:t>
      </w:r>
      <w:r>
        <w:rPr>
          <w:rFonts w:ascii="Times New Roman" w:hAnsi="Times New Roman" w:cs="Times New Roman"/>
          <w:b/>
          <w:sz w:val="24"/>
          <w:szCs w:val="24"/>
        </w:rPr>
        <w:t xml:space="preserve"> of Terms</w:t>
      </w:r>
      <w:r w:rsidR="008B491D">
        <w:rPr>
          <w:rFonts w:ascii="Times New Roman" w:hAnsi="Times New Roman" w:cs="Times New Roman"/>
          <w:b/>
          <w:sz w:val="24"/>
          <w:szCs w:val="24"/>
        </w:rPr>
        <w:t xml:space="preserve"> Used in this Study</w:t>
      </w:r>
      <w:bookmarkStart w:id="0" w:name="_GoBack"/>
      <w:bookmarkEnd w:id="0"/>
    </w:p>
    <w:p w:rsidR="006D50AD" w:rsidRDefault="006D50AD" w:rsidP="006D5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614"/>
      </w:tblGrid>
      <w:tr w:rsidR="006D50AD" w:rsidTr="00990F9E">
        <w:trPr>
          <w:cantSplit/>
          <w:trHeight w:val="475"/>
        </w:trPr>
        <w:tc>
          <w:tcPr>
            <w:tcW w:w="2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50AD" w:rsidRPr="00D90D71" w:rsidRDefault="006D50AD" w:rsidP="006D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D71">
              <w:rPr>
                <w:rFonts w:ascii="Times New Roman" w:hAnsi="Times New Roman" w:cs="Times New Roman"/>
                <w:b/>
                <w:sz w:val="24"/>
              </w:rPr>
              <w:t>Term</w:t>
            </w:r>
          </w:p>
        </w:tc>
        <w:tc>
          <w:tcPr>
            <w:tcW w:w="67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50AD" w:rsidRPr="00D90D71" w:rsidRDefault="006D50AD" w:rsidP="006D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D71">
              <w:rPr>
                <w:rFonts w:ascii="Times New Roman" w:hAnsi="Times New Roman" w:cs="Times New Roman"/>
                <w:b/>
                <w:sz w:val="24"/>
              </w:rPr>
              <w:t>Definition</w:t>
            </w:r>
          </w:p>
        </w:tc>
      </w:tr>
      <w:tr w:rsidR="006D50AD" w:rsidTr="00D90D71">
        <w:trPr>
          <w:cantSplit/>
          <w:trHeight w:val="826"/>
        </w:trPr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AD" w:rsidRPr="00F023BB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Adjacency matrix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table used for graph analysis of a network </w:t>
            </w:r>
            <w:r w:rsidRPr="00B56592">
              <w:rPr>
                <w:rFonts w:ascii="Times New Roman" w:hAnsi="Times New Roman" w:cs="Times New Roman"/>
              </w:rPr>
              <w:t>where each cell has a value representing the link status for each node pair.</w:t>
            </w:r>
            <w:r>
              <w:rPr>
                <w:rFonts w:ascii="Times New Roman" w:hAnsi="Times New Roman" w:cs="Times New Roman"/>
              </w:rPr>
              <w:t xml:space="preserve"> For functional connectivity, t</w:t>
            </w:r>
            <w:r w:rsidRPr="00B56592">
              <w:rPr>
                <w:rFonts w:ascii="Times New Roman" w:hAnsi="Times New Roman" w:cs="Times New Roman"/>
              </w:rPr>
              <w:t xml:space="preserve">his value can be a binary number indicating whether a connection exists, or </w:t>
            </w:r>
            <w:r>
              <w:rPr>
                <w:rFonts w:ascii="Times New Roman" w:hAnsi="Times New Roman" w:cs="Times New Roman"/>
              </w:rPr>
              <w:t>a</w:t>
            </w:r>
            <w:r w:rsidRPr="00B56592">
              <w:rPr>
                <w:rFonts w:ascii="Times New Roman" w:hAnsi="Times New Roman" w:cs="Times New Roman"/>
              </w:rPr>
              <w:t xml:space="preserve"> weighted number, representing the magnitude of the statistical correlation two </w:t>
            </w:r>
            <w:r>
              <w:rPr>
                <w:rFonts w:ascii="Times New Roman" w:hAnsi="Times New Roman" w:cs="Times New Roman"/>
              </w:rPr>
              <w:t xml:space="preserve">given </w:t>
            </w:r>
            <w:r w:rsidRPr="00B56592">
              <w:rPr>
                <w:rFonts w:ascii="Times New Roman" w:hAnsi="Times New Roman" w:cs="Times New Roman"/>
              </w:rPr>
              <w:t>nodes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D50AD" w:rsidTr="00D52713">
        <w:trPr>
          <w:cantSplit/>
          <w:trHeight w:val="675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F023BB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F023BB">
              <w:rPr>
                <w:rFonts w:ascii="Times New Roman" w:hAnsi="Times New Roman" w:cs="Times New Roman"/>
              </w:rPr>
              <w:t>Amplitude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F023BB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B41C6C">
              <w:rPr>
                <w:rFonts w:ascii="Times New Roman" w:hAnsi="Times New Roman" w:cs="Times New Roman"/>
              </w:rPr>
              <w:t xml:space="preserve">easure of the size or strength of a wave cycle which is strongly influenced by the number of synchronously firing </w:t>
            </w:r>
            <w:r>
              <w:rPr>
                <w:rFonts w:ascii="Times New Roman" w:hAnsi="Times New Roman" w:cs="Times New Roman"/>
              </w:rPr>
              <w:t>neurons.</w:t>
            </w:r>
          </w:p>
        </w:tc>
      </w:tr>
      <w:tr w:rsidR="006D50AD" w:rsidTr="00D90D71">
        <w:trPr>
          <w:cantSplit/>
          <w:trHeight w:val="90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F023BB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023BB">
              <w:rPr>
                <w:rFonts w:ascii="Times New Roman" w:hAnsi="Times New Roman" w:cs="Times New Roman"/>
              </w:rPr>
              <w:t>Complex networks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B41C6C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Real-life networks which exhibit properties</w:t>
            </w:r>
            <w:r w:rsidRPr="00B41C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of intrinsic organization with </w:t>
            </w:r>
            <w:r w:rsidRPr="00B41C6C">
              <w:rPr>
                <w:rFonts w:ascii="Times New Roman" w:hAnsi="Times New Roman" w:cs="Times New Roman"/>
              </w:rPr>
              <w:t>different hierarchical clusters of nodes, hubs, and modules</w:t>
            </w:r>
            <w:r>
              <w:rPr>
                <w:rFonts w:ascii="Times New Roman" w:hAnsi="Times New Roman" w:cs="Times New Roman"/>
              </w:rPr>
              <w:t>. Examples include social networks, the internet, airline traffic routes, protein networks, and brain networks.</w:t>
            </w:r>
          </w:p>
        </w:tc>
      </w:tr>
      <w:tr w:rsidR="006D50AD" w:rsidTr="00D52713">
        <w:trPr>
          <w:cantSplit/>
          <w:trHeight w:val="1107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F023BB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023BB">
              <w:rPr>
                <w:rFonts w:ascii="Times New Roman" w:hAnsi="Times New Roman" w:cs="Times New Roman"/>
              </w:rPr>
              <w:t>Brain oscillations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B41C6C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41C6C">
              <w:rPr>
                <w:rFonts w:ascii="Times New Roman" w:hAnsi="Times New Roman" w:cs="Times New Roman"/>
              </w:rPr>
              <w:t>efer</w:t>
            </w:r>
            <w:r>
              <w:rPr>
                <w:rFonts w:ascii="Times New Roman" w:hAnsi="Times New Roman" w:cs="Times New Roman"/>
              </w:rPr>
              <w:t>s</w:t>
            </w:r>
            <w:r w:rsidRPr="00B41C6C">
              <w:rPr>
                <w:rFonts w:ascii="Times New Roman" w:hAnsi="Times New Roman" w:cs="Times New Roman"/>
              </w:rPr>
              <w:t xml:space="preserve"> to simultaneous rhythmic waveform patterns being generated by synchronized populations of excitatory pyramidal neurons. Brain rhythms are thought to be a natural timing mechanism for information processing </w:t>
            </w:r>
            <w:r>
              <w:rPr>
                <w:rFonts w:ascii="Times New Roman" w:hAnsi="Times New Roman" w:cs="Times New Roman"/>
              </w:rPr>
              <w:t>within and between</w:t>
            </w:r>
            <w:r w:rsidRPr="00B41C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brain </w:t>
            </w:r>
            <w:r w:rsidRPr="00B41C6C">
              <w:rPr>
                <w:rFonts w:ascii="Times New Roman" w:hAnsi="Times New Roman" w:cs="Times New Roman"/>
              </w:rPr>
              <w:t>regions</w:t>
            </w:r>
          </w:p>
        </w:tc>
      </w:tr>
      <w:tr w:rsidR="006D50AD" w:rsidTr="00D52713">
        <w:trPr>
          <w:cantSplit/>
          <w:trHeight w:val="1215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4B41FF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F023BB">
              <w:rPr>
                <w:rFonts w:ascii="Times New Roman" w:hAnsi="Times New Roman" w:cs="Times New Roman"/>
              </w:rPr>
              <w:t>Coherence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B41C6C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B41C6C">
              <w:rPr>
                <w:rFonts w:ascii="Times New Roman" w:hAnsi="Times New Roman" w:cs="Times New Roman"/>
              </w:rPr>
              <w:t xml:space="preserve">easures the stability or strength of phase or phase/amplitude coupling in a time series between two sites </w:t>
            </w:r>
            <w:r>
              <w:rPr>
                <w:rFonts w:ascii="Times New Roman" w:hAnsi="Times New Roman" w:cs="Times New Roman"/>
              </w:rPr>
              <w:t xml:space="preserve">or two brain regions </w:t>
            </w:r>
            <w:r w:rsidRPr="00B41C6C">
              <w:rPr>
                <w:rFonts w:ascii="Times New Roman" w:hAnsi="Times New Roman" w:cs="Times New Roman"/>
              </w:rPr>
              <w:t>at a given frequency, expressed as a squared correlation co-efficient (from 0 to 1). Higher coherence values that are closer to 1 show the phase differences have less variability and higher consistency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60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4B41FF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B41FF">
              <w:rPr>
                <w:rFonts w:ascii="Times New Roman" w:hAnsi="Times New Roman" w:cs="Times New Roman"/>
              </w:rPr>
              <w:t>Current source density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B41C6C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41C6C">
              <w:rPr>
                <w:rFonts w:ascii="Times New Roman" w:hAnsi="Times New Roman" w:cs="Times New Roman"/>
              </w:rPr>
              <w:t>efers to the amount of undifferentiated electric current being generated by an active cluster of pyramidal neurons within a given voxel unit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315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4B41FF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41C6C">
              <w:rPr>
                <w:rFonts w:ascii="Times New Roman" w:hAnsi="Times New Roman" w:cs="Times New Roman"/>
              </w:rPr>
              <w:t xml:space="preserve">he number of nearest neighbors to which a </w:t>
            </w:r>
            <w:r>
              <w:rPr>
                <w:rFonts w:ascii="Times New Roman" w:hAnsi="Times New Roman" w:cs="Times New Roman"/>
              </w:rPr>
              <w:t xml:space="preserve">given </w:t>
            </w:r>
            <w:r w:rsidRPr="00B41C6C">
              <w:rPr>
                <w:rFonts w:ascii="Times New Roman" w:hAnsi="Times New Roman" w:cs="Times New Roman"/>
              </w:rPr>
              <w:t>node is connected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90D71">
        <w:trPr>
          <w:cantSplit/>
          <w:trHeight w:val="2511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4B41FF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B41FF">
              <w:rPr>
                <w:rFonts w:ascii="Times New Roman" w:hAnsi="Times New Roman" w:cs="Times New Roman"/>
              </w:rPr>
              <w:t>LORETA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B41C6C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B41FF">
              <w:rPr>
                <w:rFonts w:ascii="Times New Roman" w:hAnsi="Times New Roman" w:cs="Times New Roman"/>
              </w:rPr>
              <w:t xml:space="preserve">Stands for exact </w:t>
            </w:r>
            <w:proofErr w:type="gramStart"/>
            <w:r w:rsidRPr="004B41FF">
              <w:rPr>
                <w:rFonts w:ascii="Times New Roman" w:hAnsi="Times New Roman" w:cs="Times New Roman"/>
              </w:rPr>
              <w:t>low resolution</w:t>
            </w:r>
            <w:proofErr w:type="gramEnd"/>
            <w:r w:rsidRPr="004B41FF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 xml:space="preserve">rain electromagnetic tomography. “Exact” refers to this method’s zero-error localization capability to test-point sources even under the presence of structured noise. It can be </w:t>
            </w:r>
            <w:r w:rsidRPr="004B41FF">
              <w:rPr>
                <w:rFonts w:ascii="Times New Roman" w:hAnsi="Times New Roman" w:cs="Times New Roman"/>
              </w:rPr>
              <w:t xml:space="preserve">applied to surface EEG signals to estimate the </w:t>
            </w:r>
            <w:r>
              <w:rPr>
                <w:rFonts w:ascii="Times New Roman" w:hAnsi="Times New Roman" w:cs="Times New Roman"/>
              </w:rPr>
              <w:t xml:space="preserve">distribution of </w:t>
            </w:r>
            <w:r w:rsidRPr="004B41FF">
              <w:rPr>
                <w:rFonts w:ascii="Times New Roman" w:hAnsi="Times New Roman" w:cs="Times New Roman"/>
              </w:rPr>
              <w:t>current source density for a brain volume consisting of 6,239 voxels of cortical grey matter. Brain maps generated reveal a 3-dimensional distribution of intracortical activity throughout the cortex at spatial resolution within 5 mm</w:t>
            </w:r>
            <w:r w:rsidRPr="003A5D63">
              <w:rPr>
                <w:rFonts w:ascii="Times New Roman" w:hAnsi="Times New Roman" w:cs="Times New Roman"/>
                <w:vertAlign w:val="superscript"/>
              </w:rPr>
              <w:t>3</w:t>
            </w:r>
            <w:r w:rsidRPr="004B41FF"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225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60994">
              <w:rPr>
                <w:rFonts w:ascii="Times New Roman" w:hAnsi="Times New Roman" w:cs="Times New Roman"/>
              </w:rPr>
              <w:lastRenderedPageBreak/>
              <w:t>Frequency band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4B41FF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B41C6C">
              <w:rPr>
                <w:rFonts w:ascii="Times New Roman" w:hAnsi="Times New Roman" w:cs="Times New Roman"/>
              </w:rPr>
              <w:t xml:space="preserve"> portion of the frequency </w:t>
            </w:r>
            <w:r>
              <w:rPr>
                <w:rFonts w:ascii="Times New Roman" w:hAnsi="Times New Roman" w:cs="Times New Roman"/>
              </w:rPr>
              <w:t xml:space="preserve">spectrum as a way of </w:t>
            </w:r>
            <w:r w:rsidRPr="00B41C6C">
              <w:rPr>
                <w:rFonts w:ascii="Times New Roman" w:hAnsi="Times New Roman" w:cs="Times New Roman"/>
              </w:rPr>
              <w:t xml:space="preserve">characterizing oscillations recorded in the raw EEG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B41C6C">
              <w:rPr>
                <w:rFonts w:ascii="Times New Roman" w:hAnsi="Times New Roman" w:cs="Times New Roman"/>
              </w:rPr>
              <w:t xml:space="preserve">the time domain. </w:t>
            </w:r>
            <w:r>
              <w:rPr>
                <w:rFonts w:ascii="Times New Roman" w:hAnsi="Times New Roman" w:cs="Times New Roman"/>
              </w:rPr>
              <w:t xml:space="preserve">There is a direct mathematical relationship between the time domain and the frequency spectrum. </w:t>
            </w:r>
            <w:r w:rsidRPr="00B41C6C">
              <w:rPr>
                <w:rFonts w:ascii="Times New Roman" w:hAnsi="Times New Roman" w:cs="Times New Roman"/>
              </w:rPr>
              <w:t xml:space="preserve">Computers are used to instantaneously transform the oscillations </w:t>
            </w:r>
            <w:r>
              <w:rPr>
                <w:rFonts w:ascii="Times New Roman" w:hAnsi="Times New Roman" w:cs="Times New Roman"/>
              </w:rPr>
              <w:t xml:space="preserve">into </w:t>
            </w:r>
            <w:r w:rsidRPr="00B41C6C">
              <w:rPr>
                <w:rFonts w:ascii="Times New Roman" w:hAnsi="Times New Roman" w:cs="Times New Roman"/>
              </w:rPr>
              <w:t>frequenc</w:t>
            </w:r>
            <w:r>
              <w:rPr>
                <w:rFonts w:ascii="Times New Roman" w:hAnsi="Times New Roman" w:cs="Times New Roman"/>
              </w:rPr>
              <w:t>ies which</w:t>
            </w:r>
            <w:r w:rsidRPr="00B41C6C">
              <w:rPr>
                <w:rFonts w:ascii="Times New Roman" w:hAnsi="Times New Roman" w:cs="Times New Roman"/>
              </w:rPr>
              <w:t xml:space="preserve"> traditionally divided into bandwidths according to an ascending order: delta (1-4 Hz), theta (4-7 Hz), alpha (8-12 Hz), beta (13-30 Hz), gamma (&gt;30 Hz). Further subdivisions and different bandwidth specifications within the frequency spectrum are increasingly common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72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C60994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60994">
              <w:rPr>
                <w:rFonts w:ascii="Times New Roman" w:hAnsi="Times New Roman" w:cs="Times New Roman"/>
              </w:rPr>
              <w:t>Functional Connectivity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C60994">
              <w:rPr>
                <w:rFonts w:ascii="Times New Roman" w:hAnsi="Times New Roman" w:cs="Times New Roman"/>
              </w:rPr>
              <w:t>he time-based temporal correlations of synchronized activity between distributed regions of activated brain networks during the awake resting-state or when performing a particular cognitive task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1071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C60994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Theory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branch of mathematics that deals with </w:t>
            </w:r>
            <w:r w:rsidRPr="00777800">
              <w:rPr>
                <w:rFonts w:ascii="Times New Roman" w:hAnsi="Times New Roman" w:cs="Times New Roman"/>
              </w:rPr>
              <w:t xml:space="preserve">the process of modeling the topology of networks to describe a dynamic complex system of interactions based upon </w:t>
            </w:r>
            <w:r>
              <w:rPr>
                <w:rFonts w:ascii="Times New Roman" w:hAnsi="Times New Roman" w:cs="Times New Roman"/>
              </w:rPr>
              <w:t>elements (</w:t>
            </w:r>
            <w:r w:rsidRPr="00777800">
              <w:rPr>
                <w:rFonts w:ascii="Times New Roman" w:hAnsi="Times New Roman" w:cs="Times New Roman"/>
              </w:rPr>
              <w:t>nodes</w:t>
            </w:r>
            <w:r>
              <w:rPr>
                <w:rFonts w:ascii="Times New Roman" w:hAnsi="Times New Roman" w:cs="Times New Roman"/>
              </w:rPr>
              <w:t>)</w:t>
            </w:r>
            <w:r w:rsidRPr="00777800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777800">
              <w:rPr>
                <w:rFonts w:ascii="Times New Roman" w:hAnsi="Times New Roman" w:cs="Times New Roman"/>
              </w:rPr>
              <w:t>connections between nodes</w:t>
            </w:r>
            <w:r>
              <w:rPr>
                <w:rFonts w:ascii="Times New Roman" w:hAnsi="Times New Roman" w:cs="Times New Roman"/>
              </w:rPr>
              <w:t xml:space="preserve"> (edges)</w:t>
            </w:r>
            <w:r w:rsidRPr="00777800"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54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Hubs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Highly </w:t>
            </w:r>
            <w:r w:rsidRPr="00B41C6C">
              <w:rPr>
                <w:rFonts w:ascii="Times New Roman" w:hAnsi="Times New Roman" w:cs="Times New Roman"/>
              </w:rPr>
              <w:t xml:space="preserve">centralized regions that link distinct nodes or modules </w:t>
            </w:r>
            <w:r>
              <w:rPr>
                <w:rFonts w:ascii="Times New Roman" w:hAnsi="Times New Roman" w:cs="Times New Roman"/>
              </w:rPr>
              <w:t>facilitating</w:t>
            </w:r>
            <w:r w:rsidRPr="00B41C6C">
              <w:rPr>
                <w:rFonts w:ascii="Times New Roman" w:hAnsi="Times New Roman" w:cs="Times New Roman"/>
              </w:rPr>
              <w:t xml:space="preserve"> a high degree of functional connectivity</w:t>
            </w:r>
            <w:r>
              <w:rPr>
                <w:rFonts w:ascii="Times New Roman" w:hAnsi="Times New Roman" w:cs="Times New Roman"/>
              </w:rPr>
              <w:t xml:space="preserve"> over a network. </w:t>
            </w:r>
          </w:p>
        </w:tc>
      </w:tr>
      <w:tr w:rsidR="006D50AD" w:rsidTr="00D52713">
        <w:trPr>
          <w:cantSplit/>
          <w:trHeight w:val="60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Modules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E7588">
              <w:rPr>
                <w:rFonts w:ascii="Times New Roman" w:hAnsi="Times New Roman" w:cs="Times New Roman"/>
              </w:rPr>
              <w:t>lusters of n</w:t>
            </w:r>
            <w:r>
              <w:rPr>
                <w:rFonts w:ascii="Times New Roman" w:hAnsi="Times New Roman" w:cs="Times New Roman"/>
              </w:rPr>
              <w:t>odes</w:t>
            </w:r>
            <w:r w:rsidRPr="00AE7588">
              <w:rPr>
                <w:rFonts w:ascii="Times New Roman" w:hAnsi="Times New Roman" w:cs="Times New Roman"/>
              </w:rPr>
              <w:t xml:space="preserve"> with high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AE7588">
              <w:rPr>
                <w:rFonts w:ascii="Times New Roman" w:hAnsi="Times New Roman" w:cs="Times New Roman"/>
              </w:rPr>
              <w:t xml:space="preserve">density of nearest neighbors and high degree </w:t>
            </w:r>
            <w:r>
              <w:rPr>
                <w:rFonts w:ascii="Times New Roman" w:hAnsi="Times New Roman" w:cs="Times New Roman"/>
              </w:rPr>
              <w:t>hubs, also referred to as neighborhoods and communities.</w:t>
            </w:r>
          </w:p>
        </w:tc>
      </w:tr>
      <w:tr w:rsidR="006D50AD" w:rsidTr="00D90D71">
        <w:trPr>
          <w:cantSplit/>
          <w:trHeight w:val="909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A09D4">
              <w:rPr>
                <w:rFonts w:ascii="Times New Roman" w:hAnsi="Times New Roman" w:cs="Times New Roman"/>
              </w:rPr>
              <w:t>Phase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A09D4">
              <w:rPr>
                <w:rFonts w:ascii="Times New Roman" w:hAnsi="Times New Roman" w:cs="Times New Roman"/>
              </w:rPr>
              <w:t>efers to the time-varying characteristics (e.g. phase angle, amplitude)</w:t>
            </w:r>
            <w:r>
              <w:rPr>
                <w:rFonts w:ascii="Times New Roman" w:hAnsi="Times New Roman" w:cs="Times New Roman"/>
              </w:rPr>
              <w:t xml:space="preserve"> and the position</w:t>
            </w:r>
            <w:r w:rsidRPr="008A09D4">
              <w:rPr>
                <w:rFonts w:ascii="Times New Roman" w:hAnsi="Times New Roman" w:cs="Times New Roman"/>
              </w:rPr>
              <w:t xml:space="preserve"> within </w:t>
            </w:r>
            <w:r>
              <w:rPr>
                <w:rFonts w:ascii="Times New Roman" w:hAnsi="Times New Roman" w:cs="Times New Roman"/>
              </w:rPr>
              <w:t>a given rhythmic</w:t>
            </w:r>
            <w:r w:rsidRPr="008A09D4">
              <w:rPr>
                <w:rFonts w:ascii="Times New Roman" w:hAnsi="Times New Roman" w:cs="Times New Roman"/>
              </w:rPr>
              <w:t xml:space="preserve"> cycle of an oscillating wave pattern</w:t>
            </w:r>
            <w:r>
              <w:rPr>
                <w:rFonts w:ascii="Times New Roman" w:hAnsi="Times New Roman" w:cs="Times New Roman"/>
              </w:rPr>
              <w:t>, frequently measured in degrees (0-360°)</w:t>
            </w:r>
            <w:r w:rsidRPr="008A09D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D50AD" w:rsidTr="00D52713">
        <w:trPr>
          <w:cantSplit/>
          <w:trHeight w:val="927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8A09D4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D7BF5">
              <w:rPr>
                <w:rFonts w:ascii="Times New Roman" w:hAnsi="Times New Roman" w:cs="Times New Roman"/>
              </w:rPr>
              <w:t>Phase difference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D7BF5">
              <w:rPr>
                <w:rFonts w:ascii="Times New Roman" w:hAnsi="Times New Roman" w:cs="Times New Roman"/>
              </w:rPr>
              <w:t>escribes the time delay or advancement components or offset between two or more signals. When the phase differences are significant, they imply significant changes within a network are not due to physiological artifact (e.g., volume conduction)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0AD" w:rsidTr="00D52713">
        <w:trPr>
          <w:cantSplit/>
          <w:trHeight w:val="1395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D50AD" w:rsidRPr="00323C41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Small-world network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6D50AD" w:rsidRDefault="006D50AD" w:rsidP="00D90D7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term used to d</w:t>
            </w:r>
            <w:r w:rsidRPr="003D5389">
              <w:rPr>
                <w:rFonts w:ascii="Times New Roman" w:hAnsi="Times New Roman" w:cs="Times New Roman"/>
              </w:rPr>
              <w:t xml:space="preserve">escribe the optimal balance between </w:t>
            </w:r>
            <w:r>
              <w:rPr>
                <w:rFonts w:ascii="Times New Roman" w:hAnsi="Times New Roman" w:cs="Times New Roman"/>
              </w:rPr>
              <w:t xml:space="preserve">differentiation and integration, </w:t>
            </w:r>
            <w:r w:rsidRPr="003D5389">
              <w:rPr>
                <w:rFonts w:ascii="Times New Roman" w:hAnsi="Times New Roman" w:cs="Times New Roman"/>
              </w:rPr>
              <w:t>local and global connectivity</w:t>
            </w:r>
            <w:r>
              <w:rPr>
                <w:rFonts w:ascii="Times New Roman" w:hAnsi="Times New Roman" w:cs="Times New Roman"/>
              </w:rPr>
              <w:t>,</w:t>
            </w:r>
            <w:r w:rsidRPr="003D5389">
              <w:rPr>
                <w:rFonts w:ascii="Times New Roman" w:hAnsi="Times New Roman" w:cs="Times New Roman"/>
              </w:rPr>
              <w:t xml:space="preserve"> in complex real-life networks</w:t>
            </w:r>
            <w:r>
              <w:rPr>
                <w:rFonts w:ascii="Times New Roman" w:hAnsi="Times New Roman" w:cs="Times New Roman"/>
              </w:rPr>
              <w:t xml:space="preserve"> including</w:t>
            </w:r>
            <w:r w:rsidRPr="003D5389">
              <w:rPr>
                <w:rFonts w:ascii="Times New Roman" w:hAnsi="Times New Roman" w:cs="Times New Roman"/>
              </w:rPr>
              <w:t xml:space="preserve"> central nervous systems. The topology of small-world networks is characterized by high clustering (segregation) and short path lengths (integration), representing a </w:t>
            </w:r>
            <w:r>
              <w:rPr>
                <w:rFonts w:ascii="Times New Roman" w:hAnsi="Times New Roman" w:cs="Times New Roman"/>
              </w:rPr>
              <w:t xml:space="preserve">trade-off in </w:t>
            </w:r>
            <w:r w:rsidRPr="003D5389">
              <w:rPr>
                <w:rFonts w:ascii="Times New Roman" w:hAnsi="Times New Roman" w:cs="Times New Roman"/>
              </w:rPr>
              <w:t>local and global processing in order to satisfy opposing demands which maximize processing speed at minimal neurobiological energy cost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D50AD" w:rsidRDefault="006D50AD" w:rsidP="00D90D7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C5860" w:rsidRDefault="008B491D" w:rsidP="00D90D71">
      <w:pPr>
        <w:spacing w:before="120" w:after="120"/>
      </w:pPr>
    </w:p>
    <w:sectPr w:rsidR="000C5860" w:rsidSect="00C27371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02" w:rsidRDefault="00254DE2">
      <w:pPr>
        <w:spacing w:after="0" w:line="240" w:lineRule="auto"/>
      </w:pPr>
      <w:r>
        <w:separator/>
      </w:r>
    </w:p>
  </w:endnote>
  <w:endnote w:type="continuationSeparator" w:id="0">
    <w:p w:rsidR="008C3F02" w:rsidRDefault="0025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02" w:rsidRDefault="00254DE2">
      <w:pPr>
        <w:spacing w:after="0" w:line="240" w:lineRule="auto"/>
      </w:pPr>
      <w:r>
        <w:separator/>
      </w:r>
    </w:p>
  </w:footnote>
  <w:footnote w:type="continuationSeparator" w:id="0">
    <w:p w:rsidR="008C3F02" w:rsidRDefault="00254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AD"/>
    <w:rsid w:val="001F37C7"/>
    <w:rsid w:val="00254DE2"/>
    <w:rsid w:val="002D42E5"/>
    <w:rsid w:val="002D508F"/>
    <w:rsid w:val="006775DB"/>
    <w:rsid w:val="006D50AD"/>
    <w:rsid w:val="008B491D"/>
    <w:rsid w:val="008C3F02"/>
    <w:rsid w:val="00D52713"/>
    <w:rsid w:val="00D90D71"/>
    <w:rsid w:val="00E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B148"/>
  <w15:chartTrackingRefBased/>
  <w15:docId w15:val="{C4D0470C-8E78-400F-BB80-8B248CF0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0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AD"/>
  </w:style>
  <w:style w:type="character" w:styleId="Hyperlink">
    <w:name w:val="Hyperlink"/>
    <w:basedOn w:val="DefaultParagraphFont"/>
    <w:uiPriority w:val="99"/>
    <w:unhideWhenUsed/>
    <w:rsid w:val="006D50A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6D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1A9F-A676-48FF-A975-FD22A2A3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Zinn</dc:creator>
  <cp:keywords/>
  <dc:description/>
  <cp:lastModifiedBy>Mark Zinn</cp:lastModifiedBy>
  <cp:revision>4</cp:revision>
  <dcterms:created xsi:type="dcterms:W3CDTF">2017-08-18T21:51:00Z</dcterms:created>
  <dcterms:modified xsi:type="dcterms:W3CDTF">2017-08-18T21:53:00Z</dcterms:modified>
</cp:coreProperties>
</file>